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11" w:rsidRPr="008400E1" w:rsidRDefault="00E26511" w:rsidP="00E26511">
      <w:pPr>
        <w:pStyle w:val="31"/>
        <w:rPr>
          <w:b/>
          <w:sz w:val="28"/>
          <w:szCs w:val="28"/>
        </w:rPr>
      </w:pPr>
      <w:r w:rsidRPr="00E26511">
        <w:rPr>
          <w:b/>
          <w:sz w:val="28"/>
          <w:szCs w:val="28"/>
        </w:rPr>
        <w:t xml:space="preserve">Справка по организации защиты прав застрахованных лиц </w:t>
      </w:r>
    </w:p>
    <w:p w:rsidR="008400E1" w:rsidRDefault="00E26511" w:rsidP="008400E1">
      <w:pPr>
        <w:pStyle w:val="a3"/>
        <w:rPr>
          <w:b/>
          <w:sz w:val="28"/>
          <w:szCs w:val="28"/>
        </w:rPr>
      </w:pPr>
      <w:r w:rsidRPr="00E26511">
        <w:rPr>
          <w:b/>
          <w:sz w:val="28"/>
          <w:szCs w:val="28"/>
        </w:rPr>
        <w:t xml:space="preserve">в сфере обязательного медицинского страхования Кировской области  </w:t>
      </w:r>
      <w:r w:rsidR="008400E1">
        <w:rPr>
          <w:b/>
          <w:sz w:val="28"/>
          <w:szCs w:val="28"/>
        </w:rPr>
        <w:t>за январь – март 2021 года</w:t>
      </w:r>
    </w:p>
    <w:p w:rsidR="00CA7C69" w:rsidRPr="00DB6901" w:rsidRDefault="00CA7C69" w:rsidP="00CA7C69">
      <w:pPr>
        <w:pStyle w:val="31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обязательного медицинского страхования </w:t>
      </w:r>
      <w:r>
        <w:rPr>
          <w:szCs w:val="24"/>
        </w:rPr>
        <w:t xml:space="preserve">(далее – ОМС) </w:t>
      </w:r>
      <w:r w:rsidRPr="00DB6901">
        <w:rPr>
          <w:szCs w:val="24"/>
        </w:rPr>
        <w:t xml:space="preserve">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CA7C69" w:rsidRPr="00DB6901" w:rsidRDefault="00CA7C69" w:rsidP="00CA7C69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CA7C69" w:rsidRPr="00DB6901" w:rsidRDefault="00CA7C69" w:rsidP="00CA7C69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CA7C69" w:rsidRPr="00DB6901" w:rsidRDefault="00CA7C69" w:rsidP="00CA7C69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CA7C69" w:rsidRPr="00DB6901" w:rsidRDefault="00CA7C69" w:rsidP="00CA7C69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«Капитал МС» в Кировской области.</w:t>
      </w:r>
    </w:p>
    <w:p w:rsidR="00585633" w:rsidRPr="00DB6901" w:rsidRDefault="004466F4" w:rsidP="00F672B5">
      <w:pPr>
        <w:pStyle w:val="31"/>
        <w:ind w:firstLine="567"/>
        <w:jc w:val="left"/>
        <w:rPr>
          <w:b/>
          <w:szCs w:val="24"/>
        </w:rPr>
      </w:pPr>
      <w:bookmarkStart w:id="0" w:name="_GoBack"/>
      <w:bookmarkEnd w:id="0"/>
      <w:r w:rsidRPr="00DB6901">
        <w:rPr>
          <w:b/>
          <w:szCs w:val="24"/>
        </w:rPr>
        <w:t xml:space="preserve">Обращения </w:t>
      </w:r>
      <w:r w:rsidR="008741D3">
        <w:rPr>
          <w:b/>
          <w:szCs w:val="24"/>
        </w:rPr>
        <w:t>застрахованных лиц</w:t>
      </w:r>
    </w:p>
    <w:p w:rsidR="008400E1" w:rsidRDefault="008400E1" w:rsidP="008400E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Обращения застрахованных лиц поступали в ТФОМС Кировской области и СМО в устной и письменной форме. За январь – март 2021 года от граждан в ТФОМС Кировской области и СМО поступило 4863 обращения, что на 9,8% меньше, чем за аналогичный период прошлого года (5395). </w:t>
      </w:r>
    </w:p>
    <w:p w:rsidR="008400E1" w:rsidRDefault="008400E1" w:rsidP="008400E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обращений застрахованных лиц  за письменными разъяснениями составило  138 обращений или 2,9% от общего числа обращений в отчетном периоде (1 кв. 2020 – 155 обращений или 2,9% от общего числа обращений, поступивших за 1 кв. 2020 года). В структуре обращений за письменными разъяснениями преобладают обращения об оказании медицинской помощи – 52,9%. </w:t>
      </w:r>
    </w:p>
    <w:p w:rsidR="008400E1" w:rsidRDefault="008400E1" w:rsidP="008400E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устных обращений за разъяснениями снизилось на 10,0% в сравнении с аналогичным периодом  2020 года и составило 4696 обращений или 97,1 % от общего числа обращений в отчетном периоде (1 кв. 2020 – 5219 или 96,7%). В структуре обращений за устными разъяснениями преобладают обращения об обеспечении выдачи полисов ОМС –  46,0%, а также обращения об оказании медицинской помощи – 13,3%. </w:t>
      </w:r>
    </w:p>
    <w:p w:rsidR="007A60D3" w:rsidRPr="00AF78D6" w:rsidRDefault="00036529" w:rsidP="00036529">
      <w:pPr>
        <w:pStyle w:val="a3"/>
        <w:ind w:firstLine="567"/>
        <w:jc w:val="both"/>
        <w:rPr>
          <w:b/>
          <w:sz w:val="24"/>
          <w:szCs w:val="24"/>
        </w:rPr>
      </w:pPr>
      <w:r w:rsidRPr="00AF78D6">
        <w:rPr>
          <w:b/>
          <w:sz w:val="24"/>
          <w:szCs w:val="24"/>
        </w:rPr>
        <w:t>Досудебная и судебная</w:t>
      </w:r>
      <w:r w:rsidR="000A2406">
        <w:rPr>
          <w:b/>
          <w:sz w:val="24"/>
          <w:szCs w:val="24"/>
        </w:rPr>
        <w:t xml:space="preserve"> защита прав застрахованных лиц</w:t>
      </w:r>
    </w:p>
    <w:p w:rsidR="00044AFC" w:rsidRPr="00DA2B4A" w:rsidRDefault="00044AFC" w:rsidP="00044AF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2B4A">
        <w:rPr>
          <w:sz w:val="24"/>
          <w:szCs w:val="24"/>
        </w:rPr>
        <w:t xml:space="preserve">В порядке досудебной защиты прав граждан ТФОМС Кировской области и СМО рассмотрено 17 жалоб, что составляет 58,6% от общего количества рассмотренных жалоб. </w:t>
      </w:r>
    </w:p>
    <w:p w:rsidR="00044AFC" w:rsidRPr="00DA2B4A" w:rsidRDefault="00044AFC" w:rsidP="00044AFC">
      <w:pPr>
        <w:pStyle w:val="a3"/>
        <w:ind w:firstLine="567"/>
        <w:jc w:val="both"/>
        <w:rPr>
          <w:sz w:val="24"/>
          <w:szCs w:val="24"/>
        </w:rPr>
      </w:pPr>
      <w:r w:rsidRPr="00DA2B4A">
        <w:rPr>
          <w:sz w:val="24"/>
          <w:szCs w:val="24"/>
        </w:rPr>
        <w:t>Сумма материального возмещения в досудебном порядке в 1 кв. 202</w:t>
      </w:r>
      <w:r>
        <w:rPr>
          <w:sz w:val="24"/>
          <w:szCs w:val="24"/>
        </w:rPr>
        <w:t>1</w:t>
      </w:r>
      <w:r w:rsidRPr="00DA2B4A">
        <w:rPr>
          <w:sz w:val="24"/>
          <w:szCs w:val="24"/>
        </w:rPr>
        <w:t xml:space="preserve"> года составила – 17335,0 руб. или 8667,5 руб. на 1 спорный случай с материальным возмещением (1 кв. 2020  – 2360,0 руб. или 1180,0 руб. на 1 спорный случай с материальным возмещением).</w:t>
      </w:r>
    </w:p>
    <w:p w:rsidR="00B40189" w:rsidRPr="002F1BCC" w:rsidRDefault="006F6434" w:rsidP="00F8593B">
      <w:pPr>
        <w:pStyle w:val="a3"/>
        <w:ind w:firstLine="567"/>
        <w:jc w:val="both"/>
        <w:rPr>
          <w:b/>
          <w:sz w:val="24"/>
          <w:szCs w:val="24"/>
        </w:rPr>
      </w:pPr>
      <w:r w:rsidRPr="002F1BCC">
        <w:rPr>
          <w:b/>
          <w:sz w:val="24"/>
          <w:szCs w:val="24"/>
        </w:rPr>
        <w:t>Досудебная и судебная защита прав застрахованных лиц по причинам обра</w:t>
      </w:r>
      <w:r w:rsidR="000A2406">
        <w:rPr>
          <w:b/>
          <w:sz w:val="24"/>
          <w:szCs w:val="24"/>
        </w:rPr>
        <w:t>щений, признанных обоснованными</w:t>
      </w:r>
    </w:p>
    <w:p w:rsidR="00640246" w:rsidRDefault="00640246" w:rsidP="00253E6B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>Основной причиной обоснованных жалоб граждан в 1 кв. 2021 года являлось оказание медицинской помощи (15 жалоб или 88,2% от общего</w:t>
      </w:r>
      <w:r w:rsidR="00C02D11">
        <w:rPr>
          <w:szCs w:val="24"/>
        </w:rPr>
        <w:t xml:space="preserve"> количества обоснованных жалоб)</w:t>
      </w:r>
      <w:r>
        <w:rPr>
          <w:szCs w:val="24"/>
        </w:rPr>
        <w:t>. Наиболее распространенной причиной жалоб на оказание медицинской помощи стало невыполнение, несвоевременное или ненадлежащее выполнение необходимых пациенту диагностических и (или) лечебных мероприятий (не проведены необходимые лабораторные и диагностические исследования, не назначены лекарственные препараты).</w:t>
      </w:r>
    </w:p>
    <w:p w:rsidR="00C02D11" w:rsidRDefault="00C02D11" w:rsidP="00C02D1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Причинами обоснованных жалоб на взимание денежных средств в 1 кв. 2021 года являлось взимание денежных средств за диагностические исследования (УЗИ органов брюшной полости, почек), а также проведение оперативного лечения одного глаза за счет средств пациента. По результатам рассмотрения данных </w:t>
      </w:r>
      <w:proofErr w:type="gramStart"/>
      <w:r>
        <w:rPr>
          <w:sz w:val="24"/>
          <w:szCs w:val="24"/>
        </w:rPr>
        <w:t>жалоб</w:t>
      </w:r>
      <w:proofErr w:type="gramEnd"/>
      <w:r>
        <w:rPr>
          <w:sz w:val="24"/>
          <w:szCs w:val="24"/>
        </w:rPr>
        <w:t xml:space="preserve"> в досудебном порядке застрахованным лицам возмещены денежные средства в сумме 17335,00 руб. </w:t>
      </w:r>
    </w:p>
    <w:p w:rsidR="00954C57" w:rsidRPr="00594694" w:rsidRDefault="00954C57" w:rsidP="00253E6B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szCs w:val="24"/>
        </w:rPr>
      </w:pPr>
      <w:r w:rsidRPr="00594694">
        <w:rPr>
          <w:b/>
          <w:szCs w:val="24"/>
        </w:rPr>
        <w:t>Результаты медико-экономического контроля</w:t>
      </w:r>
    </w:p>
    <w:p w:rsidR="00D82D2F" w:rsidRDefault="00303E1D" w:rsidP="00303E1D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>В отчетном периоде проведен медико-экономический контроль (далее – МЭК) по 2091718 счетам, предъявленным медицинскими организациями к оплате за оказанную медицинскую помощь по территориальной программе ОМС (1 кв. 2020 – 2357638), из них 36,4% – в СМО (1 кв. 2020 – 98,4%).</w:t>
      </w:r>
    </w:p>
    <w:p w:rsidR="00303E1D" w:rsidRDefault="00303E1D" w:rsidP="00303E1D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>При проведении МЭК в отчетном периоде выявлено 62681 нарушение. Доля счетов, содержащих нарушения, составила 3,0%, что в 1,3 раза больше, чем за аналогичный период 2020 года (55759 нарушения или 2,4%).</w:t>
      </w:r>
    </w:p>
    <w:p w:rsidR="00303E1D" w:rsidRDefault="00303E1D" w:rsidP="00303E1D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proofErr w:type="gramStart"/>
      <w:r>
        <w:rPr>
          <w:szCs w:val="24"/>
        </w:rPr>
        <w:lastRenderedPageBreak/>
        <w:t>В отчетном периоде ТФОМС Кировской области проведен повторный МЭК по 5354 счетам, предъявленным МО к оплате за оказанную медицинскую помощь по территориальной программе ОМС,  за аналогичный период прошлого года – по 35526 счетам.</w:t>
      </w:r>
      <w:proofErr w:type="gramEnd"/>
    </w:p>
    <w:p w:rsidR="00303E1D" w:rsidRPr="00E24114" w:rsidRDefault="00303E1D" w:rsidP="00303E1D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В структуре нарушений, выявленных при проведении МЭК и повторного МЭК, основную долю составили нарушения, связанные с оформлением и предъявлением на оплату счетов и реестров счетов (МЭК – 48,4%, </w:t>
      </w:r>
      <w:proofErr w:type="gramStart"/>
      <w:r>
        <w:rPr>
          <w:szCs w:val="24"/>
        </w:rPr>
        <w:t>повторный</w:t>
      </w:r>
      <w:proofErr w:type="gramEnd"/>
      <w:r>
        <w:rPr>
          <w:szCs w:val="24"/>
        </w:rPr>
        <w:t xml:space="preserve"> МЭК – 85,1%).</w:t>
      </w:r>
    </w:p>
    <w:p w:rsidR="00D43559" w:rsidRPr="00E24114" w:rsidRDefault="00D43559" w:rsidP="003A7F6C">
      <w:pPr>
        <w:pStyle w:val="a5"/>
        <w:tabs>
          <w:tab w:val="left" w:pos="1080"/>
          <w:tab w:val="left" w:pos="4155"/>
        </w:tabs>
        <w:ind w:firstLine="567"/>
        <w:rPr>
          <w:b/>
          <w:szCs w:val="24"/>
        </w:rPr>
      </w:pPr>
      <w:r w:rsidRPr="00E24114">
        <w:rPr>
          <w:b/>
          <w:szCs w:val="24"/>
        </w:rPr>
        <w:t>Результаты медико-экономической экспертизы</w:t>
      </w:r>
      <w:r w:rsidR="003A7F6C" w:rsidRPr="00E24114">
        <w:rPr>
          <w:b/>
          <w:szCs w:val="24"/>
        </w:rPr>
        <w:t xml:space="preserve"> медицинской помощи, оказанной застрахованному лицу на территории субъекта Российской Федерации, в кото</w:t>
      </w:r>
      <w:r w:rsidR="000A2406">
        <w:rPr>
          <w:b/>
          <w:szCs w:val="24"/>
        </w:rPr>
        <w:t>ром выдан полис ОМС</w:t>
      </w:r>
    </w:p>
    <w:p w:rsidR="009B25AF" w:rsidRDefault="009B25AF" w:rsidP="004D404D">
      <w:pPr>
        <w:pStyle w:val="a5"/>
        <w:tabs>
          <w:tab w:val="left" w:pos="540"/>
        </w:tabs>
        <w:ind w:firstLine="567"/>
        <w:rPr>
          <w:szCs w:val="24"/>
        </w:rPr>
      </w:pPr>
      <w:r>
        <w:rPr>
          <w:szCs w:val="24"/>
        </w:rPr>
        <w:t>За отчетный период при проведении плановых, плановых тематических и целевых МЭЭ СМО рассмотрено 54498 страховых случаев, что соответствует  аналогичному периоду 2020 года (54453 случай).</w:t>
      </w:r>
    </w:p>
    <w:p w:rsidR="009B25AF" w:rsidRDefault="009B25AF" w:rsidP="004D404D">
      <w:pPr>
        <w:pStyle w:val="a5"/>
        <w:tabs>
          <w:tab w:val="left" w:pos="540"/>
        </w:tabs>
        <w:ind w:firstLine="567"/>
        <w:rPr>
          <w:szCs w:val="24"/>
        </w:rPr>
      </w:pPr>
      <w:r>
        <w:rPr>
          <w:szCs w:val="24"/>
        </w:rPr>
        <w:t>При проведении повторных МЭЭ выявлено 22 (0,7%) нарушения при оказании медицинской помощи (1 кв. 2020 – 35 случаев или 1,5%).</w:t>
      </w:r>
    </w:p>
    <w:p w:rsidR="009B25AF" w:rsidRDefault="009B25AF" w:rsidP="004D404D">
      <w:pPr>
        <w:pStyle w:val="a5"/>
        <w:tabs>
          <w:tab w:val="left" w:pos="540"/>
        </w:tabs>
        <w:ind w:firstLine="567"/>
      </w:pPr>
      <w:r>
        <w:t xml:space="preserve">В 1 кв. 2021 года </w:t>
      </w:r>
      <w:r>
        <w:rPr>
          <w:szCs w:val="24"/>
        </w:rPr>
        <w:t>в 4,2 раза снизилась доля нарушений,</w:t>
      </w:r>
      <w:r>
        <w:t xml:space="preserve"> выявленных СМО по результатам МЭЭ, в сравнении с аналогичным периодом 2020 года. За отчетный период снизилась доля нарушений, выявленных по результатам МЭЭ, соответствующая разделу 5 Перечня, так как нарушения в оформлении и предъявлении на оплату счетов и реестров счетов выявляются на этапе МЭК, в том числе повторного. </w:t>
      </w:r>
    </w:p>
    <w:p w:rsidR="009B25AF" w:rsidRDefault="009B25AF" w:rsidP="004D404D">
      <w:pPr>
        <w:pStyle w:val="a5"/>
        <w:tabs>
          <w:tab w:val="left" w:pos="540"/>
        </w:tabs>
        <w:ind w:firstLine="567"/>
      </w:pPr>
      <w:r>
        <w:t xml:space="preserve">В структуре нарушений, выявленных при проведении МЭЭ и повторной МЭЭ основную долю составляют прочие нарушения (МЭЭ – 51,5%, </w:t>
      </w:r>
      <w:proofErr w:type="gramStart"/>
      <w:r>
        <w:t>повторная</w:t>
      </w:r>
      <w:proofErr w:type="gramEnd"/>
      <w:r>
        <w:t xml:space="preserve"> МЭЭ – 90,9%).</w:t>
      </w:r>
    </w:p>
    <w:p w:rsidR="004D404D" w:rsidRPr="004D404D" w:rsidRDefault="004D404D" w:rsidP="004D404D">
      <w:pPr>
        <w:pStyle w:val="a5"/>
        <w:tabs>
          <w:tab w:val="left" w:pos="540"/>
        </w:tabs>
        <w:ind w:firstLine="567"/>
        <w:rPr>
          <w:b/>
          <w:szCs w:val="24"/>
        </w:rPr>
      </w:pPr>
      <w:r w:rsidRPr="004D404D">
        <w:rPr>
          <w:b/>
          <w:szCs w:val="24"/>
        </w:rPr>
        <w:t>Результаты медико-экономической экспертизы медицинской помощи, оказанной застрахованным лицам за пределами территории субъекта Российской Федер</w:t>
      </w:r>
      <w:r w:rsidR="000A2406">
        <w:rPr>
          <w:b/>
          <w:szCs w:val="24"/>
        </w:rPr>
        <w:t>ации, в котором выдан полис ОМС</w:t>
      </w:r>
    </w:p>
    <w:p w:rsidR="004D404D" w:rsidRPr="009B25AF" w:rsidRDefault="009B25AF" w:rsidP="004D404D">
      <w:pPr>
        <w:ind w:firstLine="540"/>
        <w:jc w:val="both"/>
        <w:rPr>
          <w:sz w:val="24"/>
        </w:rPr>
      </w:pPr>
      <w:r w:rsidRPr="009B25AF">
        <w:rPr>
          <w:sz w:val="24"/>
        </w:rPr>
        <w:t xml:space="preserve">В отчетном периоде при межтерриториальных взаиморасчетах ТФОМС Кировской области </w:t>
      </w:r>
      <w:proofErr w:type="gramStart"/>
      <w:r w:rsidRPr="009B25AF">
        <w:rPr>
          <w:sz w:val="24"/>
        </w:rPr>
        <w:t>проведена</w:t>
      </w:r>
      <w:proofErr w:type="gramEnd"/>
      <w:r w:rsidRPr="009B25AF">
        <w:rPr>
          <w:sz w:val="24"/>
        </w:rPr>
        <w:t xml:space="preserve"> МЭЭ по 804 страховым случаям, что в 1,3 раза больше, чем за аналогичный период 2020 года (635 случаев). По результатам МЭЭ в отчетном периоде доля случаев, содержащих нарушения, составила 20,9%, что 1,4 раза больше, чем за аналогичный период 2020 года (15,3%).</w:t>
      </w:r>
    </w:p>
    <w:p w:rsidR="009B25AF" w:rsidRPr="009B25AF" w:rsidRDefault="009B25AF" w:rsidP="009B25AF">
      <w:pPr>
        <w:ind w:firstLine="540"/>
        <w:jc w:val="both"/>
        <w:rPr>
          <w:sz w:val="24"/>
        </w:rPr>
      </w:pPr>
      <w:r w:rsidRPr="009B25AF">
        <w:rPr>
          <w:sz w:val="24"/>
        </w:rPr>
        <w:t>Все нарушения, выявленные при проведении МЭЭ при межтерриториальных расчетах, отнесены к прочим нарушениям, которые включают нарушения, связанные с включением в реестр счетов видов медицинской помощи, не входящих в территориальную программу ОМС и некорректным заполнением полей реестра счетов.</w:t>
      </w:r>
    </w:p>
    <w:p w:rsidR="00813312" w:rsidRDefault="00813312" w:rsidP="00387157">
      <w:pPr>
        <w:pStyle w:val="a5"/>
        <w:tabs>
          <w:tab w:val="left" w:pos="540"/>
        </w:tabs>
        <w:ind w:firstLine="540"/>
        <w:rPr>
          <w:b/>
          <w:szCs w:val="24"/>
        </w:rPr>
      </w:pPr>
      <w:r>
        <w:rPr>
          <w:b/>
          <w:szCs w:val="24"/>
        </w:rPr>
        <w:t>Результаты экспертизы качества медицинской помощи, оказанной застрахованным лицам на территории субъекта Российской Федер</w:t>
      </w:r>
      <w:r w:rsidR="000A2406">
        <w:rPr>
          <w:b/>
          <w:szCs w:val="24"/>
        </w:rPr>
        <w:t>ации, в котором выдан полис ОМС</w:t>
      </w:r>
    </w:p>
    <w:p w:rsidR="00ED2776" w:rsidRDefault="00ED2776" w:rsidP="00ED2776">
      <w:pPr>
        <w:pStyle w:val="a5"/>
        <w:tabs>
          <w:tab w:val="left" w:pos="540"/>
        </w:tabs>
        <w:ind w:firstLine="540"/>
        <w:rPr>
          <w:szCs w:val="24"/>
        </w:rPr>
      </w:pPr>
      <w:r>
        <w:rPr>
          <w:szCs w:val="24"/>
        </w:rPr>
        <w:t xml:space="preserve">Количество </w:t>
      </w:r>
      <w:proofErr w:type="gramStart"/>
      <w:r>
        <w:rPr>
          <w:szCs w:val="24"/>
        </w:rPr>
        <w:t>плановых</w:t>
      </w:r>
      <w:proofErr w:type="gramEnd"/>
      <w:r>
        <w:rPr>
          <w:szCs w:val="24"/>
        </w:rPr>
        <w:t xml:space="preserve"> и целевых ЭКМП за отчетный период снизилось на 5,4% в сравнении аналогичным периодом прошлого года и составило 26461 экспертизу (1 кв. 2020 – 24856 плановых и целевых ЭКМП). </w:t>
      </w:r>
    </w:p>
    <w:p w:rsidR="00ED2776" w:rsidRPr="00ED2776" w:rsidRDefault="00ED2776" w:rsidP="00ED27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проведении ЭКМП выявлено 7071 случай, содержащий нарушения, что составило 26,7% от общего количества случаев, по которым была проведена ЭКМП в отчетном периоде, (1 кв. 2020 – 9309 случаев  или 37,5%). </w:t>
      </w:r>
    </w:p>
    <w:p w:rsidR="00ED2776" w:rsidRPr="00ED2776" w:rsidRDefault="00ED2776" w:rsidP="00ED2776">
      <w:pPr>
        <w:ind w:firstLine="567"/>
        <w:jc w:val="both"/>
        <w:rPr>
          <w:sz w:val="24"/>
          <w:szCs w:val="24"/>
        </w:rPr>
      </w:pPr>
      <w:r w:rsidRPr="00ED2776">
        <w:rPr>
          <w:sz w:val="24"/>
          <w:szCs w:val="24"/>
        </w:rPr>
        <w:t xml:space="preserve">Основными нарушениями, выявленными при проведении ЭКМП и повторной ЭКМП является несоблюдение клинических рекомендаций, порядков оказания медицинской помощи, стандартов медицинской помощи (ЭКМП – 67,4%, </w:t>
      </w:r>
      <w:proofErr w:type="gramStart"/>
      <w:r w:rsidRPr="00ED2776">
        <w:rPr>
          <w:sz w:val="24"/>
          <w:szCs w:val="24"/>
        </w:rPr>
        <w:t>повторная</w:t>
      </w:r>
      <w:proofErr w:type="gramEnd"/>
      <w:r w:rsidRPr="00ED2776">
        <w:rPr>
          <w:sz w:val="24"/>
          <w:szCs w:val="24"/>
        </w:rPr>
        <w:t xml:space="preserve"> ЭКМП – 69,3%).</w:t>
      </w:r>
    </w:p>
    <w:p w:rsidR="00C65CF7" w:rsidRPr="00C65CF7" w:rsidRDefault="00C65CF7" w:rsidP="00C65CF7">
      <w:pPr>
        <w:pStyle w:val="a5"/>
        <w:tabs>
          <w:tab w:val="left" w:pos="930"/>
        </w:tabs>
        <w:ind w:firstLine="567"/>
        <w:rPr>
          <w:b/>
          <w:szCs w:val="24"/>
        </w:rPr>
      </w:pPr>
      <w:r w:rsidRPr="00321FF0">
        <w:rPr>
          <w:b/>
          <w:szCs w:val="24"/>
        </w:rPr>
        <w:t>Результаты экспертизы качества медицинской помощи, оказанной застрахованным лицам за пределами территории субъекта Российской Федер</w:t>
      </w:r>
      <w:r w:rsidR="00ED04C2">
        <w:rPr>
          <w:b/>
          <w:szCs w:val="24"/>
        </w:rPr>
        <w:t>ации, в котором выдан полис ОМС</w:t>
      </w:r>
    </w:p>
    <w:p w:rsidR="00B03496" w:rsidRDefault="00B03496" w:rsidP="00B03496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В отчетном периоде при межтерриториальных взаиморасчетах ЭКМП </w:t>
      </w:r>
      <w:proofErr w:type="gramStart"/>
      <w:r>
        <w:rPr>
          <w:szCs w:val="24"/>
        </w:rPr>
        <w:t>проведена</w:t>
      </w:r>
      <w:proofErr w:type="gramEnd"/>
      <w:r>
        <w:rPr>
          <w:szCs w:val="24"/>
        </w:rPr>
        <w:t xml:space="preserve"> по 24 страховым случаям (1 кв. </w:t>
      </w:r>
      <w:r w:rsidRPr="00B03496">
        <w:rPr>
          <w:szCs w:val="24"/>
        </w:rPr>
        <w:t xml:space="preserve">2020 </w:t>
      </w:r>
      <w:r>
        <w:rPr>
          <w:szCs w:val="24"/>
        </w:rPr>
        <w:t>– 145), при этом выявлено 18 нарушений или 75,0% (1 кв. 2020 – 25 нарушений или 17,2%). Доля нарушений, выявленных по результатам ЭКМП за 1 кв. 2021 года, возросла в 4,4 раза.</w:t>
      </w:r>
    </w:p>
    <w:p w:rsidR="00B03496" w:rsidRDefault="00B03496" w:rsidP="00B03496">
      <w:pPr>
        <w:pStyle w:val="a5"/>
        <w:tabs>
          <w:tab w:val="left" w:pos="930"/>
        </w:tabs>
        <w:ind w:firstLine="567"/>
        <w:rPr>
          <w:szCs w:val="24"/>
        </w:rPr>
      </w:pPr>
      <w:r>
        <w:rPr>
          <w:szCs w:val="24"/>
        </w:rPr>
        <w:t xml:space="preserve">В структуре нарушений, выявленных при проведении ЭКМП </w:t>
      </w:r>
      <w:r w:rsidRPr="00B03496">
        <w:rPr>
          <w:szCs w:val="24"/>
        </w:rPr>
        <w:t>медицинской помощи, оказанной застрахованным лицам за пределами территории субъекта Российской Федерации, в котором выдан полис ОМС</w:t>
      </w:r>
      <w:r>
        <w:rPr>
          <w:szCs w:val="24"/>
        </w:rPr>
        <w:t xml:space="preserve"> в отчетном периоде, преобладает </w:t>
      </w:r>
      <w:r w:rsidRPr="00B03496">
        <w:rPr>
          <w:szCs w:val="24"/>
        </w:rPr>
        <w:t xml:space="preserve">несоблюдение клинических </w:t>
      </w:r>
      <w:r w:rsidRPr="00B03496">
        <w:rPr>
          <w:szCs w:val="24"/>
        </w:rPr>
        <w:lastRenderedPageBreak/>
        <w:t>рекомендаций, порядков и стандартов медицинской  помощи</w:t>
      </w:r>
      <w:r>
        <w:rPr>
          <w:szCs w:val="24"/>
        </w:rPr>
        <w:t xml:space="preserve"> (44,4%), в то время как в аналогичном периоде прошлого года преобладали прочие нарушения (96,0%).</w:t>
      </w:r>
    </w:p>
    <w:p w:rsidR="00B84DF2" w:rsidRDefault="00B84DF2" w:rsidP="00B84DF2">
      <w:pPr>
        <w:pStyle w:val="a5"/>
        <w:tabs>
          <w:tab w:val="left" w:pos="4155"/>
        </w:tabs>
        <w:ind w:firstLine="567"/>
        <w:rPr>
          <w:b/>
          <w:szCs w:val="24"/>
        </w:rPr>
      </w:pPr>
      <w:r>
        <w:rPr>
          <w:b/>
          <w:szCs w:val="24"/>
        </w:rPr>
        <w:t>Финансовые результаты контроля объемов, сроков, качества и условий предоставления медицинской помощи по ОМС</w:t>
      </w:r>
    </w:p>
    <w:p w:rsidR="00B84DF2" w:rsidRDefault="00B84DF2" w:rsidP="00B84DF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Сумма средств, направленная медицинским организациям за медицинскую помощь составила 4512421540,0 руб. Сумма неоплаты (уменьшения оплаты) медицинской помощи, штрафов с медицинских организаций, составила 883622527,4 руб., в том числе по результатам МЭК – 861189794,5 руб.; по результатам МЭЭ – 2717722,3 руб.; по результатам ЭКМП – 19715010,6 руб. </w:t>
      </w:r>
    </w:p>
    <w:p w:rsidR="00365D15" w:rsidRPr="00215317" w:rsidRDefault="00365D15" w:rsidP="00387157">
      <w:pPr>
        <w:pStyle w:val="a5"/>
        <w:tabs>
          <w:tab w:val="left" w:pos="4155"/>
        </w:tabs>
        <w:ind w:firstLine="567"/>
        <w:rPr>
          <w:b/>
          <w:szCs w:val="24"/>
        </w:rPr>
      </w:pPr>
      <w:r w:rsidRPr="00215317">
        <w:rPr>
          <w:b/>
          <w:szCs w:val="24"/>
        </w:rPr>
        <w:t>Кадр</w:t>
      </w:r>
      <w:r w:rsidR="003F5ECE" w:rsidRPr="00215317">
        <w:rPr>
          <w:b/>
          <w:szCs w:val="24"/>
        </w:rPr>
        <w:t>ы</w:t>
      </w:r>
      <w:r w:rsidRPr="00215317">
        <w:rPr>
          <w:b/>
          <w:szCs w:val="24"/>
        </w:rPr>
        <w:t xml:space="preserve"> </w:t>
      </w:r>
      <w:r w:rsidR="00643A7E" w:rsidRPr="00215317">
        <w:rPr>
          <w:b/>
          <w:szCs w:val="24"/>
        </w:rPr>
        <w:t xml:space="preserve">и их </w:t>
      </w:r>
      <w:r w:rsidR="00ED04C2">
        <w:rPr>
          <w:b/>
          <w:szCs w:val="24"/>
        </w:rPr>
        <w:t>квалификационная характеристика</w:t>
      </w:r>
    </w:p>
    <w:p w:rsidR="00335FD1" w:rsidRDefault="00335FD1" w:rsidP="00335FD1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За отчетный период в деятельности по защите прав застрахованных в сфере ОМС участвовало 278 специалистов (1 кв. 2020 – 302). В качестве штатных сотрудников осуществляли деятельность 143 специалиста (1 кв. 2020 – 152). </w:t>
      </w:r>
    </w:p>
    <w:p w:rsidR="00335FD1" w:rsidRDefault="00335FD1" w:rsidP="00335FD1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>Организацию и проведение МЭК, МЭЭ и ЭКМП в отчетном периоде осуществляли 142 специалиста и специалиста-эксперта (1 кв. 2020 – 193), из них 28,2% специалистов осуществляют деятельность в качестве штатных сотрудников. В деятельности по защите прав застрахованных участвовало 119 экспертов качества медицинской помощи, из них 8 экспертов включены в единый реестр экспертов качества медицинской помощи, 111 экспертов – в территориальный реестр экспертов качества медицинской помощи Кировской области.</w:t>
      </w:r>
    </w:p>
    <w:p w:rsidR="00335FD1" w:rsidRDefault="00335FD1" w:rsidP="00335FD1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>В отчетном периоде из числа экспертов качества медицинской помощи, высшую категорию имели 67 экспертов, первую – 8, вторую – 1, ученую степень имел 21 эксперт качества медицинской помощи (кандидат медицинских наук – 19, доктор медицинских наук – 5).</w:t>
      </w:r>
    </w:p>
    <w:p w:rsidR="00CB05E2" w:rsidRPr="00391637" w:rsidRDefault="00CB05E2" w:rsidP="00387157">
      <w:pPr>
        <w:ind w:firstLine="567"/>
        <w:jc w:val="both"/>
        <w:rPr>
          <w:b/>
          <w:sz w:val="24"/>
          <w:szCs w:val="24"/>
        </w:rPr>
      </w:pPr>
      <w:r w:rsidRPr="00DB6901">
        <w:rPr>
          <w:b/>
          <w:sz w:val="24"/>
          <w:szCs w:val="24"/>
        </w:rPr>
        <w:t xml:space="preserve">Удовлетворенность </w:t>
      </w:r>
      <w:r w:rsidR="00391637">
        <w:rPr>
          <w:b/>
          <w:sz w:val="24"/>
          <w:szCs w:val="24"/>
        </w:rPr>
        <w:t xml:space="preserve">объемом, доступностью и </w:t>
      </w:r>
      <w:r w:rsidRPr="00DB6901">
        <w:rPr>
          <w:b/>
          <w:sz w:val="24"/>
          <w:szCs w:val="24"/>
        </w:rPr>
        <w:t>качеством медицинской помощи</w:t>
      </w:r>
      <w:r w:rsidR="00391637">
        <w:rPr>
          <w:b/>
          <w:sz w:val="24"/>
          <w:szCs w:val="24"/>
        </w:rPr>
        <w:t xml:space="preserve"> </w:t>
      </w:r>
      <w:r w:rsidRPr="00391637">
        <w:rPr>
          <w:b/>
          <w:sz w:val="24"/>
          <w:szCs w:val="24"/>
        </w:rPr>
        <w:t>по данным опрос</w:t>
      </w:r>
      <w:r w:rsidR="00ED04C2">
        <w:rPr>
          <w:b/>
          <w:sz w:val="24"/>
          <w:szCs w:val="24"/>
        </w:rPr>
        <w:t>ов</w:t>
      </w:r>
    </w:p>
    <w:p w:rsidR="00B172B4" w:rsidRDefault="00B172B4" w:rsidP="00B172B4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Анкетирование застрахованных лиц проводилось в соответствии с планом-графиком соцопроса 1 и 2 уровня, а также в рамках реализации проектов «Здравоохранение. Борьба с онкологическими заболеваниями» и «Создание новой модели медицинской организации, оказывающей первичную медико-санитарную помощь». </w:t>
      </w:r>
    </w:p>
    <w:p w:rsidR="00B172B4" w:rsidRDefault="00B172B4" w:rsidP="00B172B4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За отчетный период с целью изучения уровня удовлетворенности населения объемом, доступностью и качеством медицинской помощи специалистами СМО и ТФОМС Кировской области опрошено 7037 чел. (1 кв. 2020 – 8393 чел.). Из них, 96,5%  застрахованных лиц опрошено специалистами СМО, специалистами ТФОМС Кировской области – 3,5%. </w:t>
      </w:r>
    </w:p>
    <w:p w:rsidR="00B172B4" w:rsidRDefault="00B172B4" w:rsidP="00B172B4">
      <w:pPr>
        <w:pStyle w:val="ConsPlusTitle"/>
        <w:ind w:firstLine="567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Уровень удовлетворенности объемом, доступностью и качеством медицинской помощи по данным опросов за отчетный период составил 89,5% (1 кв. 2020 года – 88,0 %), что превышает целевой критерий удовлетворенности граждан медицинской помощью (82%), установленный территориальной программой государственных гарантий бесплатного оказания гражданам медицинской помощи на территории Кировской области на 2021 год и на плановый период 2022 и 2023 годов, утвержденной постановлением Правительства Кировской области</w:t>
      </w:r>
      <w:proofErr w:type="gramEnd"/>
      <w:r>
        <w:rPr>
          <w:b w:val="0"/>
          <w:bCs w:val="0"/>
        </w:rPr>
        <w:t xml:space="preserve"> от 30.12.2020 № 733-П. </w:t>
      </w:r>
    </w:p>
    <w:p w:rsidR="00B172B4" w:rsidRDefault="00B172B4" w:rsidP="00B172B4">
      <w:pPr>
        <w:pStyle w:val="ConsPlusTitle"/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Наибольший уровень удовлетворенности оказанной медицинской помощью отмечен при оказании медицинской помощи в стационаре – 95,0%. Наименьший уровень удовлетворенности оказанной медицинской помощью отмечен при оказании медицинской помощи в амбулаторных условиях – 87,6%. </w:t>
      </w:r>
    </w:p>
    <w:p w:rsidR="00CB05E2" w:rsidRDefault="00CB05E2" w:rsidP="00387157">
      <w:pPr>
        <w:pStyle w:val="a5"/>
        <w:ind w:firstLine="567"/>
        <w:rPr>
          <w:b/>
          <w:szCs w:val="24"/>
        </w:rPr>
      </w:pPr>
      <w:r w:rsidRPr="00DB6901">
        <w:rPr>
          <w:b/>
          <w:szCs w:val="24"/>
        </w:rPr>
        <w:t>Информирование застрахованных лиц о правах в сфере ОМС</w:t>
      </w:r>
    </w:p>
    <w:p w:rsidR="0025303A" w:rsidRDefault="0025303A" w:rsidP="0025303A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информирования. </w:t>
      </w:r>
    </w:p>
    <w:p w:rsidR="0025303A" w:rsidRDefault="0025303A" w:rsidP="0025303A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Основными формами индивидуального информирования застрахованных лиц в отчетном периоде являлись </w:t>
      </w:r>
      <w:r>
        <w:rPr>
          <w:szCs w:val="24"/>
          <w:lang w:val="en-US"/>
        </w:rPr>
        <w:t>SMS</w:t>
      </w:r>
      <w:r>
        <w:rPr>
          <w:szCs w:val="24"/>
        </w:rPr>
        <w:t xml:space="preserve">-сообщения, система обмена текстовыми сообщениями для мобильных платформ (39,7% или 104821 ед.), а также почтовая рассылка (18,4% или 48533 ед.). </w:t>
      </w:r>
    </w:p>
    <w:p w:rsidR="0025303A" w:rsidRDefault="0025303A" w:rsidP="0025303A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proofErr w:type="gramStart"/>
      <w:r>
        <w:rPr>
          <w:szCs w:val="24"/>
        </w:rPr>
        <w:t>При публичном информировании СМО застрахованных лиц за отчетный период в 2,9 раза снизилась активность СМО, связанная с выступлениями в коллективах застрахованных лиц             (со 162 – за 1 кв. 2020 года до 56 – за 1 кв. 2021), что связано с введением мер по профилактике и снижению рисков распространения новой коронавирусной инфекции (</w:t>
      </w:r>
      <w:r>
        <w:rPr>
          <w:szCs w:val="24"/>
          <w:lang w:val="en-US"/>
        </w:rPr>
        <w:t>COVID</w:t>
      </w:r>
      <w:r>
        <w:rPr>
          <w:szCs w:val="24"/>
        </w:rPr>
        <w:t xml:space="preserve">-19) на территории Кировской области со </w:t>
      </w:r>
      <w:r>
        <w:rPr>
          <w:szCs w:val="24"/>
          <w:lang w:val="en-US"/>
        </w:rPr>
        <w:t>II</w:t>
      </w:r>
      <w:r>
        <w:rPr>
          <w:szCs w:val="24"/>
        </w:rPr>
        <w:t xml:space="preserve"> квартала 2020 года.</w:t>
      </w:r>
      <w:proofErr w:type="gramEnd"/>
      <w:r>
        <w:rPr>
          <w:szCs w:val="24"/>
        </w:rPr>
        <w:t xml:space="preserve">  </w:t>
      </w:r>
      <w:proofErr w:type="gramStart"/>
      <w:r>
        <w:rPr>
          <w:szCs w:val="24"/>
        </w:rPr>
        <w:t xml:space="preserve">В 4,0 раза снизилось количество </w:t>
      </w:r>
      <w:r>
        <w:rPr>
          <w:szCs w:val="24"/>
        </w:rPr>
        <w:lastRenderedPageBreak/>
        <w:t>публикаций статей в СМИ (с 16 за 1 кв. 2020 года до 4 – в 1 кв. 2021), а тоже время в 8,1 раза возросло количество публикаций на Интернет-ресурсах (с 29 в 1 кв. 2020 года до 235 – в 1 кв. 2021), оформлено или обновлено 138 стендов в медицинских организациях (1 кв. 2020 – 69).</w:t>
      </w:r>
      <w:proofErr w:type="gramEnd"/>
    </w:p>
    <w:p w:rsidR="0025303A" w:rsidRDefault="0025303A" w:rsidP="0025303A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>
        <w:rPr>
          <w:szCs w:val="24"/>
        </w:rPr>
        <w:t>В отчетном периоде ТФОМС Кировской области опубликовано 6 статей в СМИ (1 кв. 2020 – 7), проведено 2 выступления в коллективах (1 кв. 2020 – 5), а также опубликовано 29 статей на Интернет-ресурсах (1 кв. 2020 – 34).</w:t>
      </w:r>
    </w:p>
    <w:p w:rsidR="00E445DA" w:rsidRPr="00ED04C2" w:rsidRDefault="00AB05B7" w:rsidP="00E445DA">
      <w:pPr>
        <w:tabs>
          <w:tab w:val="left" w:pos="792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E445DA" w:rsidRPr="00ED04C2" w:rsidSect="006E6E04">
      <w:footerReference w:type="even" r:id="rId9"/>
      <w:footerReference w:type="default" r:id="rId10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440" w:rsidRDefault="00166440">
      <w:r>
        <w:separator/>
      </w:r>
    </w:p>
  </w:endnote>
  <w:endnote w:type="continuationSeparator" w:id="0">
    <w:p w:rsidR="00166440" w:rsidRDefault="0016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02F" w:rsidRDefault="00D5302F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5302F" w:rsidRDefault="00D5302F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02F" w:rsidRDefault="00D5302F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A7C69">
      <w:rPr>
        <w:rStyle w:val="aa"/>
        <w:noProof/>
      </w:rPr>
      <w:t>1</w:t>
    </w:r>
    <w:r>
      <w:rPr>
        <w:rStyle w:val="aa"/>
      </w:rPr>
      <w:fldChar w:fldCharType="end"/>
    </w:r>
  </w:p>
  <w:p w:rsidR="00D5302F" w:rsidRDefault="00D5302F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440" w:rsidRDefault="00166440">
      <w:r>
        <w:separator/>
      </w:r>
    </w:p>
  </w:footnote>
  <w:footnote w:type="continuationSeparator" w:id="0">
    <w:p w:rsidR="00166440" w:rsidRDefault="00166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F6"/>
    <w:rsid w:val="00011ACF"/>
    <w:rsid w:val="00011D20"/>
    <w:rsid w:val="00011DDA"/>
    <w:rsid w:val="000125C4"/>
    <w:rsid w:val="00012657"/>
    <w:rsid w:val="000127A9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E7F"/>
    <w:rsid w:val="00015E8D"/>
    <w:rsid w:val="00016102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806"/>
    <w:rsid w:val="00031C7A"/>
    <w:rsid w:val="00031E1B"/>
    <w:rsid w:val="00032EBF"/>
    <w:rsid w:val="000338FC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4AFC"/>
    <w:rsid w:val="0004504F"/>
    <w:rsid w:val="00045496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DD5"/>
    <w:rsid w:val="0005527F"/>
    <w:rsid w:val="00055558"/>
    <w:rsid w:val="0005576B"/>
    <w:rsid w:val="00055F46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A38"/>
    <w:rsid w:val="00057C9F"/>
    <w:rsid w:val="00057DE8"/>
    <w:rsid w:val="00057FF3"/>
    <w:rsid w:val="0006011C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480"/>
    <w:rsid w:val="000744C7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86C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406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C38"/>
    <w:rsid w:val="000D6D08"/>
    <w:rsid w:val="000D7845"/>
    <w:rsid w:val="000D7D7E"/>
    <w:rsid w:val="000D7F54"/>
    <w:rsid w:val="000E0121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D23"/>
    <w:rsid w:val="000E3D89"/>
    <w:rsid w:val="000E3E28"/>
    <w:rsid w:val="000E4056"/>
    <w:rsid w:val="000E4202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C84"/>
    <w:rsid w:val="00102CB8"/>
    <w:rsid w:val="001030FA"/>
    <w:rsid w:val="001031A2"/>
    <w:rsid w:val="0010326C"/>
    <w:rsid w:val="00103514"/>
    <w:rsid w:val="00104EC5"/>
    <w:rsid w:val="00105B07"/>
    <w:rsid w:val="00105E92"/>
    <w:rsid w:val="00105EC5"/>
    <w:rsid w:val="00105FC3"/>
    <w:rsid w:val="0010625F"/>
    <w:rsid w:val="00106283"/>
    <w:rsid w:val="001062BC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A3E"/>
    <w:rsid w:val="00143DA5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F77"/>
    <w:rsid w:val="00163F8A"/>
    <w:rsid w:val="001640F5"/>
    <w:rsid w:val="00164398"/>
    <w:rsid w:val="00164511"/>
    <w:rsid w:val="001646C5"/>
    <w:rsid w:val="001648DE"/>
    <w:rsid w:val="00164FE5"/>
    <w:rsid w:val="001658B0"/>
    <w:rsid w:val="0016644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584"/>
    <w:rsid w:val="00174934"/>
    <w:rsid w:val="00175511"/>
    <w:rsid w:val="0017567C"/>
    <w:rsid w:val="001756A1"/>
    <w:rsid w:val="00175919"/>
    <w:rsid w:val="00175F1A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C6"/>
    <w:rsid w:val="001D7CF6"/>
    <w:rsid w:val="001D7F83"/>
    <w:rsid w:val="001E01FE"/>
    <w:rsid w:val="001E0296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AA9"/>
    <w:rsid w:val="001F6B49"/>
    <w:rsid w:val="001F752A"/>
    <w:rsid w:val="001F77A9"/>
    <w:rsid w:val="001F7918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655"/>
    <w:rsid w:val="002128E3"/>
    <w:rsid w:val="00212DA7"/>
    <w:rsid w:val="002131AC"/>
    <w:rsid w:val="0021339C"/>
    <w:rsid w:val="00213557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2FB"/>
    <w:rsid w:val="00234401"/>
    <w:rsid w:val="00234511"/>
    <w:rsid w:val="002348F3"/>
    <w:rsid w:val="00234DF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59C"/>
    <w:rsid w:val="00241642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303A"/>
    <w:rsid w:val="00253509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CD8"/>
    <w:rsid w:val="00261E0E"/>
    <w:rsid w:val="00262099"/>
    <w:rsid w:val="00262194"/>
    <w:rsid w:val="00262358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519A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E03"/>
    <w:rsid w:val="002A1E66"/>
    <w:rsid w:val="002A2123"/>
    <w:rsid w:val="002A255C"/>
    <w:rsid w:val="002A29B5"/>
    <w:rsid w:val="002A29E7"/>
    <w:rsid w:val="002A2C4A"/>
    <w:rsid w:val="002A2D60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70A"/>
    <w:rsid w:val="002B0933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242"/>
    <w:rsid w:val="002D6353"/>
    <w:rsid w:val="002D6604"/>
    <w:rsid w:val="002D688B"/>
    <w:rsid w:val="002D697E"/>
    <w:rsid w:val="002D709E"/>
    <w:rsid w:val="002D70C5"/>
    <w:rsid w:val="002D71CB"/>
    <w:rsid w:val="002D7376"/>
    <w:rsid w:val="002D7983"/>
    <w:rsid w:val="002D7C08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3E1D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95B"/>
    <w:rsid w:val="00311B7A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5B6"/>
    <w:rsid w:val="0032474F"/>
    <w:rsid w:val="00324950"/>
    <w:rsid w:val="00324DEB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2674"/>
    <w:rsid w:val="003329A0"/>
    <w:rsid w:val="00333137"/>
    <w:rsid w:val="0033335B"/>
    <w:rsid w:val="003336D7"/>
    <w:rsid w:val="00333773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83"/>
    <w:rsid w:val="00335CB2"/>
    <w:rsid w:val="00335F37"/>
    <w:rsid w:val="00335FD1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25D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BF7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974"/>
    <w:rsid w:val="00372991"/>
    <w:rsid w:val="003729F0"/>
    <w:rsid w:val="00372A8F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6F6"/>
    <w:rsid w:val="003C6934"/>
    <w:rsid w:val="003C6C26"/>
    <w:rsid w:val="003C6FD2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3072"/>
    <w:rsid w:val="003E30EB"/>
    <w:rsid w:val="003E34B6"/>
    <w:rsid w:val="003E370C"/>
    <w:rsid w:val="003E38A0"/>
    <w:rsid w:val="003E3C33"/>
    <w:rsid w:val="003E4492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FA"/>
    <w:rsid w:val="00400497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76E"/>
    <w:rsid w:val="00407D94"/>
    <w:rsid w:val="004100E9"/>
    <w:rsid w:val="004107B7"/>
    <w:rsid w:val="004108B2"/>
    <w:rsid w:val="00410F20"/>
    <w:rsid w:val="0041111F"/>
    <w:rsid w:val="00411672"/>
    <w:rsid w:val="004116B0"/>
    <w:rsid w:val="00411771"/>
    <w:rsid w:val="00412179"/>
    <w:rsid w:val="004125D4"/>
    <w:rsid w:val="00412C46"/>
    <w:rsid w:val="00412CAB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679"/>
    <w:rsid w:val="00442736"/>
    <w:rsid w:val="00442764"/>
    <w:rsid w:val="00442917"/>
    <w:rsid w:val="00443010"/>
    <w:rsid w:val="00443019"/>
    <w:rsid w:val="00443564"/>
    <w:rsid w:val="004436AD"/>
    <w:rsid w:val="0044419D"/>
    <w:rsid w:val="004441C5"/>
    <w:rsid w:val="0044424F"/>
    <w:rsid w:val="00444291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A19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906"/>
    <w:rsid w:val="004A197A"/>
    <w:rsid w:val="004A208B"/>
    <w:rsid w:val="004A20FB"/>
    <w:rsid w:val="004A223C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6008"/>
    <w:rsid w:val="004A6132"/>
    <w:rsid w:val="004A68E3"/>
    <w:rsid w:val="004A6B22"/>
    <w:rsid w:val="004A735D"/>
    <w:rsid w:val="004A7579"/>
    <w:rsid w:val="004A762F"/>
    <w:rsid w:val="004A77BC"/>
    <w:rsid w:val="004A7961"/>
    <w:rsid w:val="004A7AEF"/>
    <w:rsid w:val="004B00C5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42"/>
    <w:rsid w:val="004C2D48"/>
    <w:rsid w:val="004C2E07"/>
    <w:rsid w:val="004C3198"/>
    <w:rsid w:val="004C329C"/>
    <w:rsid w:val="004C3D91"/>
    <w:rsid w:val="004C3DF2"/>
    <w:rsid w:val="004C3E1A"/>
    <w:rsid w:val="004C4124"/>
    <w:rsid w:val="004C440A"/>
    <w:rsid w:val="004C47A5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868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6CA5"/>
    <w:rsid w:val="004D7017"/>
    <w:rsid w:val="004D7132"/>
    <w:rsid w:val="004D72DB"/>
    <w:rsid w:val="004D74A8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349"/>
    <w:rsid w:val="00502426"/>
    <w:rsid w:val="005026E5"/>
    <w:rsid w:val="00502961"/>
    <w:rsid w:val="00502997"/>
    <w:rsid w:val="00502ABA"/>
    <w:rsid w:val="00502B18"/>
    <w:rsid w:val="00502B5C"/>
    <w:rsid w:val="0050306E"/>
    <w:rsid w:val="00503496"/>
    <w:rsid w:val="005034D9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466"/>
    <w:rsid w:val="005165D3"/>
    <w:rsid w:val="00516A50"/>
    <w:rsid w:val="00516AA5"/>
    <w:rsid w:val="00517329"/>
    <w:rsid w:val="005174A5"/>
    <w:rsid w:val="00517E61"/>
    <w:rsid w:val="00520007"/>
    <w:rsid w:val="00520066"/>
    <w:rsid w:val="00520240"/>
    <w:rsid w:val="00520ECA"/>
    <w:rsid w:val="005212E0"/>
    <w:rsid w:val="00521907"/>
    <w:rsid w:val="00522095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73F1"/>
    <w:rsid w:val="005277F3"/>
    <w:rsid w:val="00527992"/>
    <w:rsid w:val="00527B7E"/>
    <w:rsid w:val="00530027"/>
    <w:rsid w:val="00530093"/>
    <w:rsid w:val="005301AF"/>
    <w:rsid w:val="00530976"/>
    <w:rsid w:val="00530D8F"/>
    <w:rsid w:val="00530E82"/>
    <w:rsid w:val="00531045"/>
    <w:rsid w:val="00531634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3070"/>
    <w:rsid w:val="00543117"/>
    <w:rsid w:val="00543314"/>
    <w:rsid w:val="00543381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2033"/>
    <w:rsid w:val="005820D3"/>
    <w:rsid w:val="005824E9"/>
    <w:rsid w:val="00582746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A48"/>
    <w:rsid w:val="00584CE8"/>
    <w:rsid w:val="00584FE9"/>
    <w:rsid w:val="00585009"/>
    <w:rsid w:val="0058502C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817"/>
    <w:rsid w:val="005A18D6"/>
    <w:rsid w:val="005A1906"/>
    <w:rsid w:val="005A1E9A"/>
    <w:rsid w:val="005A1F81"/>
    <w:rsid w:val="005A205B"/>
    <w:rsid w:val="005A23BA"/>
    <w:rsid w:val="005A4125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89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665"/>
    <w:rsid w:val="005B6780"/>
    <w:rsid w:val="005B6847"/>
    <w:rsid w:val="005B6E15"/>
    <w:rsid w:val="005B78FD"/>
    <w:rsid w:val="005C01FB"/>
    <w:rsid w:val="005C05CD"/>
    <w:rsid w:val="005C0992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3740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901"/>
    <w:rsid w:val="00605C8E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DF5"/>
    <w:rsid w:val="006161D0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F22"/>
    <w:rsid w:val="0063069D"/>
    <w:rsid w:val="0063073B"/>
    <w:rsid w:val="0063082D"/>
    <w:rsid w:val="0063086F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246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64"/>
    <w:rsid w:val="00696D8C"/>
    <w:rsid w:val="00697067"/>
    <w:rsid w:val="00697895"/>
    <w:rsid w:val="00697A28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61EC"/>
    <w:rsid w:val="006D6A0E"/>
    <w:rsid w:val="006D6AFE"/>
    <w:rsid w:val="006D6F0B"/>
    <w:rsid w:val="006D7010"/>
    <w:rsid w:val="006D7037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BA0"/>
    <w:rsid w:val="006E3169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74"/>
    <w:rsid w:val="006E4CA7"/>
    <w:rsid w:val="006E4EC3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ED6"/>
    <w:rsid w:val="006E6FB7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700871"/>
    <w:rsid w:val="0070087A"/>
    <w:rsid w:val="00700A11"/>
    <w:rsid w:val="00700CA7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858"/>
    <w:rsid w:val="00764922"/>
    <w:rsid w:val="00764CEB"/>
    <w:rsid w:val="00764E34"/>
    <w:rsid w:val="0076505A"/>
    <w:rsid w:val="007658DC"/>
    <w:rsid w:val="00765B1B"/>
    <w:rsid w:val="00765FDD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589"/>
    <w:rsid w:val="00775934"/>
    <w:rsid w:val="00775A79"/>
    <w:rsid w:val="00775A9E"/>
    <w:rsid w:val="00775AFF"/>
    <w:rsid w:val="00775E55"/>
    <w:rsid w:val="007760A0"/>
    <w:rsid w:val="007761EF"/>
    <w:rsid w:val="007763FD"/>
    <w:rsid w:val="007764EE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92F"/>
    <w:rsid w:val="00792937"/>
    <w:rsid w:val="00792CFA"/>
    <w:rsid w:val="00792FB5"/>
    <w:rsid w:val="0079361E"/>
    <w:rsid w:val="007936D2"/>
    <w:rsid w:val="007942AB"/>
    <w:rsid w:val="007943D4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CB6"/>
    <w:rsid w:val="00796DB2"/>
    <w:rsid w:val="007972D3"/>
    <w:rsid w:val="007978BC"/>
    <w:rsid w:val="00797BE3"/>
    <w:rsid w:val="00797D05"/>
    <w:rsid w:val="007A0739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3B0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339"/>
    <w:rsid w:val="007E5345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7EC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0E1"/>
    <w:rsid w:val="00840499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5E2"/>
    <w:rsid w:val="00844828"/>
    <w:rsid w:val="00844846"/>
    <w:rsid w:val="00844CC3"/>
    <w:rsid w:val="00844D28"/>
    <w:rsid w:val="00845016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436C"/>
    <w:rsid w:val="008A452F"/>
    <w:rsid w:val="008A4690"/>
    <w:rsid w:val="008A4E63"/>
    <w:rsid w:val="008A4F2D"/>
    <w:rsid w:val="008A5018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7E3"/>
    <w:rsid w:val="008E0902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52A2"/>
    <w:rsid w:val="008F5340"/>
    <w:rsid w:val="008F543B"/>
    <w:rsid w:val="008F5729"/>
    <w:rsid w:val="008F59FE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419"/>
    <w:rsid w:val="009045D2"/>
    <w:rsid w:val="00904812"/>
    <w:rsid w:val="00904C46"/>
    <w:rsid w:val="00904C8C"/>
    <w:rsid w:val="00904CAB"/>
    <w:rsid w:val="009050B5"/>
    <w:rsid w:val="00905489"/>
    <w:rsid w:val="00905682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6B19"/>
    <w:rsid w:val="00926DFF"/>
    <w:rsid w:val="00926F04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639"/>
    <w:rsid w:val="00936864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F3"/>
    <w:rsid w:val="00950804"/>
    <w:rsid w:val="0095082E"/>
    <w:rsid w:val="009509CB"/>
    <w:rsid w:val="00950AB9"/>
    <w:rsid w:val="00950F8F"/>
    <w:rsid w:val="009512DF"/>
    <w:rsid w:val="009513C0"/>
    <w:rsid w:val="009513ED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540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7F2"/>
    <w:rsid w:val="00983C78"/>
    <w:rsid w:val="009841E5"/>
    <w:rsid w:val="00984224"/>
    <w:rsid w:val="009843A9"/>
    <w:rsid w:val="00984516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5AF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672"/>
    <w:rsid w:val="00A1780B"/>
    <w:rsid w:val="00A17B56"/>
    <w:rsid w:val="00A17EF5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358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499"/>
    <w:rsid w:val="00A8260B"/>
    <w:rsid w:val="00A8273A"/>
    <w:rsid w:val="00A82EA7"/>
    <w:rsid w:val="00A82FB7"/>
    <w:rsid w:val="00A83688"/>
    <w:rsid w:val="00A83B64"/>
    <w:rsid w:val="00A83BA6"/>
    <w:rsid w:val="00A83CFB"/>
    <w:rsid w:val="00A83FF5"/>
    <w:rsid w:val="00A844FD"/>
    <w:rsid w:val="00A8454C"/>
    <w:rsid w:val="00A8483C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9BA"/>
    <w:rsid w:val="00AA4767"/>
    <w:rsid w:val="00AA477B"/>
    <w:rsid w:val="00AA4A5A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22D3"/>
    <w:rsid w:val="00AB22FE"/>
    <w:rsid w:val="00AB2B86"/>
    <w:rsid w:val="00AB2CB3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04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3496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105E3"/>
    <w:rsid w:val="00B1072A"/>
    <w:rsid w:val="00B10983"/>
    <w:rsid w:val="00B10A01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2B4"/>
    <w:rsid w:val="00B17332"/>
    <w:rsid w:val="00B177C5"/>
    <w:rsid w:val="00B177D6"/>
    <w:rsid w:val="00B177DE"/>
    <w:rsid w:val="00B17915"/>
    <w:rsid w:val="00B17A80"/>
    <w:rsid w:val="00B20286"/>
    <w:rsid w:val="00B207E0"/>
    <w:rsid w:val="00B20C9A"/>
    <w:rsid w:val="00B211FC"/>
    <w:rsid w:val="00B2131B"/>
    <w:rsid w:val="00B214A7"/>
    <w:rsid w:val="00B217A8"/>
    <w:rsid w:val="00B21805"/>
    <w:rsid w:val="00B21FA4"/>
    <w:rsid w:val="00B22071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2CD"/>
    <w:rsid w:val="00B56575"/>
    <w:rsid w:val="00B5678C"/>
    <w:rsid w:val="00B568C0"/>
    <w:rsid w:val="00B56C1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5AF3"/>
    <w:rsid w:val="00B65CFF"/>
    <w:rsid w:val="00B65D23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DF2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E04"/>
    <w:rsid w:val="00BF4355"/>
    <w:rsid w:val="00BF4682"/>
    <w:rsid w:val="00BF47ED"/>
    <w:rsid w:val="00BF4C5B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11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5BE"/>
    <w:rsid w:val="00C14AA9"/>
    <w:rsid w:val="00C14C0B"/>
    <w:rsid w:val="00C152F0"/>
    <w:rsid w:val="00C156E7"/>
    <w:rsid w:val="00C160B0"/>
    <w:rsid w:val="00C1616A"/>
    <w:rsid w:val="00C161C0"/>
    <w:rsid w:val="00C16242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BC7"/>
    <w:rsid w:val="00C24DB6"/>
    <w:rsid w:val="00C253DD"/>
    <w:rsid w:val="00C253FC"/>
    <w:rsid w:val="00C25B59"/>
    <w:rsid w:val="00C25BD7"/>
    <w:rsid w:val="00C25D8B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70C7"/>
    <w:rsid w:val="00C37212"/>
    <w:rsid w:val="00C375FC"/>
    <w:rsid w:val="00C37713"/>
    <w:rsid w:val="00C4001D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A3B"/>
    <w:rsid w:val="00C76B2A"/>
    <w:rsid w:val="00C76EA1"/>
    <w:rsid w:val="00C77333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5B4"/>
    <w:rsid w:val="00C847DB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C69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AF9"/>
    <w:rsid w:val="00CB2B47"/>
    <w:rsid w:val="00CB2C9D"/>
    <w:rsid w:val="00CB310A"/>
    <w:rsid w:val="00CB3DB1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979"/>
    <w:rsid w:val="00D30B15"/>
    <w:rsid w:val="00D30D6A"/>
    <w:rsid w:val="00D30FD2"/>
    <w:rsid w:val="00D31619"/>
    <w:rsid w:val="00D3177C"/>
    <w:rsid w:val="00D3186E"/>
    <w:rsid w:val="00D31CF7"/>
    <w:rsid w:val="00D31DB3"/>
    <w:rsid w:val="00D323CD"/>
    <w:rsid w:val="00D32653"/>
    <w:rsid w:val="00D32A5C"/>
    <w:rsid w:val="00D32AAC"/>
    <w:rsid w:val="00D32B2E"/>
    <w:rsid w:val="00D33119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2F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C1"/>
    <w:rsid w:val="00D57563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E5A"/>
    <w:rsid w:val="00D64DA2"/>
    <w:rsid w:val="00D64F1C"/>
    <w:rsid w:val="00D652E4"/>
    <w:rsid w:val="00D653B9"/>
    <w:rsid w:val="00D65671"/>
    <w:rsid w:val="00D65FA7"/>
    <w:rsid w:val="00D65FC0"/>
    <w:rsid w:val="00D6618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C4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5016"/>
    <w:rsid w:val="00D7531B"/>
    <w:rsid w:val="00D754B3"/>
    <w:rsid w:val="00D7586B"/>
    <w:rsid w:val="00D759A1"/>
    <w:rsid w:val="00D75B3A"/>
    <w:rsid w:val="00D75DE5"/>
    <w:rsid w:val="00D7619B"/>
    <w:rsid w:val="00D761EC"/>
    <w:rsid w:val="00D76348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342"/>
    <w:rsid w:val="00D8659C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3109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43D"/>
    <w:rsid w:val="00D96454"/>
    <w:rsid w:val="00D96886"/>
    <w:rsid w:val="00D96F29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BC7"/>
    <w:rsid w:val="00DA31CA"/>
    <w:rsid w:val="00DA3641"/>
    <w:rsid w:val="00DA3B7D"/>
    <w:rsid w:val="00DA4059"/>
    <w:rsid w:val="00DA40B7"/>
    <w:rsid w:val="00DA4669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C00A0"/>
    <w:rsid w:val="00DC042C"/>
    <w:rsid w:val="00DC090E"/>
    <w:rsid w:val="00DC0A07"/>
    <w:rsid w:val="00DC0B9A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AB"/>
    <w:rsid w:val="00DD37AD"/>
    <w:rsid w:val="00DD38BA"/>
    <w:rsid w:val="00DD3982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511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3F6"/>
    <w:rsid w:val="00E514F8"/>
    <w:rsid w:val="00E5150F"/>
    <w:rsid w:val="00E51974"/>
    <w:rsid w:val="00E5202C"/>
    <w:rsid w:val="00E520B7"/>
    <w:rsid w:val="00E5216A"/>
    <w:rsid w:val="00E524F4"/>
    <w:rsid w:val="00E5264B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135"/>
    <w:rsid w:val="00E56545"/>
    <w:rsid w:val="00E566D1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304C"/>
    <w:rsid w:val="00E6310C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B9C"/>
    <w:rsid w:val="00E65BB1"/>
    <w:rsid w:val="00E668EF"/>
    <w:rsid w:val="00E66B7B"/>
    <w:rsid w:val="00E673E3"/>
    <w:rsid w:val="00E6761D"/>
    <w:rsid w:val="00E678F1"/>
    <w:rsid w:val="00E67A15"/>
    <w:rsid w:val="00E70347"/>
    <w:rsid w:val="00E7108D"/>
    <w:rsid w:val="00E71110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B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40E"/>
    <w:rsid w:val="00E81492"/>
    <w:rsid w:val="00E81A67"/>
    <w:rsid w:val="00E81FDA"/>
    <w:rsid w:val="00E82106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5392"/>
    <w:rsid w:val="00E953CA"/>
    <w:rsid w:val="00E954C6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87A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D1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4C2"/>
    <w:rsid w:val="00ED082B"/>
    <w:rsid w:val="00ED0FFB"/>
    <w:rsid w:val="00ED1824"/>
    <w:rsid w:val="00ED1C8F"/>
    <w:rsid w:val="00ED1FF5"/>
    <w:rsid w:val="00ED21E6"/>
    <w:rsid w:val="00ED25B4"/>
    <w:rsid w:val="00ED2776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5DD"/>
    <w:rsid w:val="00F21F60"/>
    <w:rsid w:val="00F21F75"/>
    <w:rsid w:val="00F2217D"/>
    <w:rsid w:val="00F2220D"/>
    <w:rsid w:val="00F2245B"/>
    <w:rsid w:val="00F226DD"/>
    <w:rsid w:val="00F229E7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409"/>
    <w:rsid w:val="00F317E0"/>
    <w:rsid w:val="00F32204"/>
    <w:rsid w:val="00F32656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CD4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E9C"/>
    <w:rsid w:val="00F90ADA"/>
    <w:rsid w:val="00F912CC"/>
    <w:rsid w:val="00F91591"/>
    <w:rsid w:val="00F91627"/>
    <w:rsid w:val="00F91633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5413"/>
    <w:rsid w:val="00F95550"/>
    <w:rsid w:val="00F95761"/>
    <w:rsid w:val="00F95A35"/>
    <w:rsid w:val="00F95B8A"/>
    <w:rsid w:val="00F95EC2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D59"/>
    <w:rsid w:val="00FB0E17"/>
    <w:rsid w:val="00FB0EAE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C91"/>
    <w:rsid w:val="00FB60C8"/>
    <w:rsid w:val="00FB65C9"/>
    <w:rsid w:val="00FB6803"/>
    <w:rsid w:val="00FB69CF"/>
    <w:rsid w:val="00FB6B83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BD1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71A"/>
    <w:rsid w:val="00FF1ED5"/>
    <w:rsid w:val="00FF206F"/>
    <w:rsid w:val="00FF245A"/>
    <w:rsid w:val="00FF2C3B"/>
    <w:rsid w:val="00FF2CA9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47126-6BEF-4A78-BAF4-E63B63D75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16</cp:revision>
  <cp:lastPrinted>2021-05-24T07:28:00Z</cp:lastPrinted>
  <dcterms:created xsi:type="dcterms:W3CDTF">2021-05-24T06:56:00Z</dcterms:created>
  <dcterms:modified xsi:type="dcterms:W3CDTF">2021-05-24T07:34:00Z</dcterms:modified>
</cp:coreProperties>
</file>